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E0152E" w:rsidRPr="00E0152E">
        <w:t>7. travnja 2022</w:t>
      </w:r>
      <w:r w:rsidR="00DC2F81" w:rsidRPr="00DC2F81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E0152E" w:rsidRPr="00E0152E">
        <w:t>7. travnja 2022</w:t>
      </w:r>
      <w:r w:rsidR="00DC2F81" w:rsidRPr="00DC2F81">
        <w:t>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DC6B4B" w:rsidRDefault="00DC6B4B" w:rsidP="00067FF7"/>
    <w:p w:rsidR="002D1B63" w:rsidRDefault="002D1B63" w:rsidP="00067FF7"/>
    <w:p w:rsidR="002D1B63" w:rsidRDefault="002D1B63" w:rsidP="00067FF7">
      <w:r>
        <w:t>-</w:t>
      </w:r>
      <w:r w:rsidRPr="002D1B63">
        <w:t xml:space="preserve"> temeljem provedenog glasovanja je jednoglasno donio Odluku o davanju prethodnih sugl</w:t>
      </w:r>
      <w:r w:rsidR="00E0152E">
        <w:t>asnosti za sklapanje ugovora o djel</w:t>
      </w:r>
      <w:bookmarkStart w:id="0" w:name="_GoBack"/>
      <w:bookmarkEnd w:id="0"/>
      <w:r w:rsidRPr="002D1B63">
        <w:t xml:space="preserve">u </w:t>
      </w:r>
      <w:r>
        <w:t>temeljem natječaja KLASA:</w:t>
      </w:r>
      <w:r w:rsidRPr="002D1B63">
        <w:t xml:space="preserve"> 112-02/22-01/54,URBROJ: 2117-46-01-22-1 od  4. ožujka 2022.  </w:t>
      </w:r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2D1B63"/>
    <w:rsid w:val="003B328F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0152E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2022-04-07T07:07:00Z</cp:lastPrinted>
  <dcterms:created xsi:type="dcterms:W3CDTF">2022-04-07T07:07:00Z</dcterms:created>
  <dcterms:modified xsi:type="dcterms:W3CDTF">2022-04-07T07:07:00Z</dcterms:modified>
</cp:coreProperties>
</file>